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B77" w:rsidRDefault="00A97098" w:rsidP="004C4B77">
      <w:pPr>
        <w:pStyle w:val="Normlnweb"/>
        <w:spacing w:before="0" w:beforeAutospacing="0" w:after="0" w:afterAutospacing="0"/>
        <w:jc w:val="center"/>
        <w:rPr>
          <w:rFonts w:asciiTheme="minorHAnsi" w:hAnsiTheme="minorHAnsi" w:cs="Arial"/>
          <w:b/>
          <w:color w:val="0070C0"/>
          <w:sz w:val="28"/>
          <w:u w:val="single"/>
        </w:rPr>
      </w:pPr>
      <w:r w:rsidRPr="004C4B77">
        <w:rPr>
          <w:rFonts w:asciiTheme="minorHAnsi" w:hAnsiTheme="minorHAnsi" w:cs="Arial"/>
          <w:b/>
          <w:bCs/>
          <w:color w:val="0070C0"/>
          <w:sz w:val="28"/>
          <w:u w:val="single"/>
        </w:rPr>
        <w:t xml:space="preserve">Výroční zpráva o poskytování informací </w:t>
      </w:r>
      <w:r w:rsidR="0008786E" w:rsidRPr="004C4B77">
        <w:rPr>
          <w:rFonts w:asciiTheme="minorHAnsi" w:hAnsiTheme="minorHAnsi" w:cs="Arial"/>
          <w:b/>
          <w:color w:val="0070C0"/>
          <w:sz w:val="28"/>
          <w:u w:val="single"/>
        </w:rPr>
        <w:t xml:space="preserve">podle zákona č. 106/1999 Sb., </w:t>
      </w:r>
    </w:p>
    <w:p w:rsidR="0008786E" w:rsidRPr="004C4B77" w:rsidRDefault="0008786E" w:rsidP="004C4B77">
      <w:pPr>
        <w:pStyle w:val="Normlnweb"/>
        <w:spacing w:before="0" w:beforeAutospacing="0" w:after="0" w:afterAutospacing="0"/>
        <w:jc w:val="center"/>
        <w:rPr>
          <w:rFonts w:asciiTheme="minorHAnsi" w:hAnsiTheme="minorHAnsi" w:cs="Arial"/>
          <w:b/>
          <w:bCs/>
          <w:color w:val="0070C0"/>
          <w:sz w:val="28"/>
          <w:u w:val="single"/>
        </w:rPr>
      </w:pPr>
      <w:r w:rsidRPr="004C4B77">
        <w:rPr>
          <w:rFonts w:asciiTheme="minorHAnsi" w:hAnsiTheme="minorHAnsi" w:cs="Arial"/>
          <w:b/>
          <w:color w:val="0070C0"/>
          <w:sz w:val="28"/>
          <w:u w:val="single"/>
        </w:rPr>
        <w:t>o svobodném přístupu k informacím,</w:t>
      </w:r>
      <w:r w:rsidRPr="004C4B77">
        <w:rPr>
          <w:rFonts w:asciiTheme="minorHAnsi" w:hAnsiTheme="minorHAnsi" w:cs="Arial"/>
          <w:b/>
          <w:bCs/>
          <w:color w:val="0070C0"/>
          <w:sz w:val="28"/>
          <w:u w:val="single"/>
        </w:rPr>
        <w:t xml:space="preserve"> ve znění pozdějších předpisů</w:t>
      </w:r>
      <w:r w:rsidR="00180153" w:rsidRPr="004C4B77">
        <w:rPr>
          <w:rFonts w:asciiTheme="minorHAnsi" w:hAnsiTheme="minorHAnsi" w:cs="Arial"/>
          <w:b/>
          <w:bCs/>
          <w:color w:val="0070C0"/>
          <w:sz w:val="28"/>
          <w:u w:val="single"/>
        </w:rPr>
        <w:t>,</w:t>
      </w:r>
      <w:r w:rsidRPr="004C4B77">
        <w:rPr>
          <w:rFonts w:asciiTheme="minorHAnsi" w:hAnsiTheme="minorHAnsi" w:cs="Arial"/>
          <w:b/>
          <w:bCs/>
          <w:color w:val="0070C0"/>
          <w:sz w:val="28"/>
          <w:u w:val="single"/>
        </w:rPr>
        <w:t xml:space="preserve"> </w:t>
      </w:r>
      <w:r w:rsidR="00A97098" w:rsidRPr="004C4B77">
        <w:rPr>
          <w:rFonts w:asciiTheme="minorHAnsi" w:hAnsiTheme="minorHAnsi" w:cs="Arial"/>
          <w:b/>
          <w:bCs/>
          <w:color w:val="0070C0"/>
          <w:sz w:val="28"/>
          <w:u w:val="single"/>
        </w:rPr>
        <w:t xml:space="preserve">za rok </w:t>
      </w:r>
      <w:r w:rsidR="00AE437C" w:rsidRPr="004C4B77">
        <w:rPr>
          <w:rFonts w:asciiTheme="minorHAnsi" w:hAnsiTheme="minorHAnsi" w:cs="Arial"/>
          <w:b/>
          <w:bCs/>
          <w:color w:val="0070C0"/>
          <w:sz w:val="28"/>
          <w:u w:val="single"/>
        </w:rPr>
        <w:t>201</w:t>
      </w:r>
      <w:r w:rsidR="004775E2">
        <w:rPr>
          <w:rFonts w:asciiTheme="minorHAnsi" w:hAnsiTheme="minorHAnsi" w:cs="Arial"/>
          <w:b/>
          <w:bCs/>
          <w:color w:val="0070C0"/>
          <w:sz w:val="28"/>
          <w:u w:val="single"/>
        </w:rPr>
        <w:t>9</w:t>
      </w:r>
    </w:p>
    <w:p w:rsidR="00A97098" w:rsidRPr="004C4B77" w:rsidRDefault="00A97098" w:rsidP="004C4B77">
      <w:pPr>
        <w:jc w:val="center"/>
        <w:rPr>
          <w:rFonts w:asciiTheme="minorHAnsi" w:hAnsiTheme="minorHAnsi"/>
          <w:b/>
          <w:bCs/>
          <w:szCs w:val="24"/>
        </w:rPr>
      </w:pPr>
    </w:p>
    <w:p w:rsidR="00A97098" w:rsidRPr="004C4B77" w:rsidRDefault="00A97098" w:rsidP="004C4B77">
      <w:pPr>
        <w:pStyle w:val="Zkladntext"/>
        <w:jc w:val="center"/>
        <w:rPr>
          <w:rFonts w:asciiTheme="minorHAnsi" w:hAnsiTheme="minorHAnsi"/>
          <w:sz w:val="24"/>
          <w:szCs w:val="24"/>
        </w:rPr>
      </w:pPr>
      <w:r w:rsidRPr="004C4B77">
        <w:rPr>
          <w:rFonts w:asciiTheme="minorHAnsi" w:hAnsiTheme="minorHAnsi"/>
          <w:sz w:val="24"/>
          <w:szCs w:val="24"/>
        </w:rPr>
        <w:t xml:space="preserve">V souladu s ustanovením § 18 zákona č. 106/1999, o svobodném přístupu k informacím,  předkládá </w:t>
      </w:r>
      <w:r w:rsidR="00DA08C6" w:rsidRPr="004C4B77">
        <w:rPr>
          <w:rFonts w:asciiTheme="minorHAnsi" w:hAnsiTheme="minorHAnsi"/>
          <w:sz w:val="24"/>
          <w:szCs w:val="24"/>
        </w:rPr>
        <w:t>o</w:t>
      </w:r>
      <w:r w:rsidRPr="004C4B77">
        <w:rPr>
          <w:rFonts w:asciiTheme="minorHAnsi" w:hAnsiTheme="minorHAnsi"/>
          <w:sz w:val="24"/>
          <w:szCs w:val="24"/>
        </w:rPr>
        <w:t xml:space="preserve">bec </w:t>
      </w:r>
      <w:r w:rsidR="00C6577E">
        <w:rPr>
          <w:rFonts w:asciiTheme="minorHAnsi" w:hAnsiTheme="minorHAnsi"/>
          <w:sz w:val="24"/>
          <w:szCs w:val="24"/>
        </w:rPr>
        <w:t>Benešovice</w:t>
      </w:r>
      <w:r w:rsidRPr="004C4B77">
        <w:rPr>
          <w:rFonts w:asciiTheme="minorHAnsi" w:hAnsiTheme="minorHAnsi"/>
          <w:sz w:val="24"/>
          <w:szCs w:val="24"/>
        </w:rPr>
        <w:t xml:space="preserve"> tuto „Výroční zprávu za rok </w:t>
      </w:r>
      <w:r w:rsidR="003541A2">
        <w:rPr>
          <w:rFonts w:asciiTheme="minorHAnsi" w:hAnsiTheme="minorHAnsi"/>
          <w:sz w:val="24"/>
          <w:szCs w:val="24"/>
        </w:rPr>
        <w:t>201</w:t>
      </w:r>
      <w:r w:rsidR="004775E2">
        <w:rPr>
          <w:rFonts w:asciiTheme="minorHAnsi" w:hAnsiTheme="minorHAnsi"/>
          <w:sz w:val="24"/>
          <w:szCs w:val="24"/>
        </w:rPr>
        <w:t>9</w:t>
      </w:r>
      <w:r w:rsidRPr="004C4B77">
        <w:rPr>
          <w:rFonts w:asciiTheme="minorHAnsi" w:hAnsiTheme="minorHAnsi"/>
          <w:sz w:val="24"/>
          <w:szCs w:val="24"/>
        </w:rPr>
        <w:t>“.</w:t>
      </w:r>
    </w:p>
    <w:p w:rsidR="00A97098" w:rsidRPr="004C4B77" w:rsidRDefault="00A97098" w:rsidP="004C4B77">
      <w:pPr>
        <w:pStyle w:val="Nadpis1"/>
        <w:jc w:val="left"/>
        <w:rPr>
          <w:rFonts w:asciiTheme="minorHAnsi" w:hAnsiTheme="minorHAnsi"/>
          <w:szCs w:val="24"/>
        </w:rPr>
      </w:pPr>
      <w:r w:rsidRPr="004C4B77">
        <w:rPr>
          <w:rFonts w:asciiTheme="minorHAnsi" w:hAnsiTheme="minorHAnsi"/>
          <w:szCs w:val="24"/>
        </w:rPr>
        <w:t xml:space="preserve"> </w:t>
      </w:r>
    </w:p>
    <w:p w:rsidR="00A97098" w:rsidRPr="004C4B77" w:rsidRDefault="00A97098" w:rsidP="004C4B77">
      <w:pPr>
        <w:jc w:val="both"/>
        <w:rPr>
          <w:rFonts w:asciiTheme="minorHAnsi" w:hAnsi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079"/>
        <w:gridCol w:w="637"/>
      </w:tblGrid>
      <w:tr w:rsidR="00A97098" w:rsidRPr="004C4B77" w:rsidTr="004775E2">
        <w:tc>
          <w:tcPr>
            <w:tcW w:w="496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a)</w:t>
            </w:r>
          </w:p>
        </w:tc>
        <w:tc>
          <w:tcPr>
            <w:tcW w:w="8079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počet písemně podaných žádostí o informace</w:t>
            </w:r>
          </w:p>
        </w:tc>
        <w:tc>
          <w:tcPr>
            <w:tcW w:w="637" w:type="dxa"/>
          </w:tcPr>
          <w:p w:rsidR="00A97098" w:rsidRPr="004C4B77" w:rsidRDefault="004775E2" w:rsidP="00E8113A">
            <w:pPr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2</w:t>
            </w:r>
          </w:p>
        </w:tc>
      </w:tr>
      <w:tr w:rsidR="00A97098" w:rsidRPr="004C4B77" w:rsidTr="004775E2">
        <w:tc>
          <w:tcPr>
            <w:tcW w:w="496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b)</w:t>
            </w:r>
          </w:p>
        </w:tc>
        <w:tc>
          <w:tcPr>
            <w:tcW w:w="8079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 xml:space="preserve">počet vydaných rozhodnutí o </w:t>
            </w:r>
            <w:r w:rsidR="004775E2">
              <w:rPr>
                <w:rFonts w:asciiTheme="minorHAnsi" w:hAnsiTheme="minorHAnsi"/>
                <w:szCs w:val="24"/>
              </w:rPr>
              <w:t xml:space="preserve">(částečném) </w:t>
            </w:r>
            <w:r w:rsidRPr="004C4B77">
              <w:rPr>
                <w:rFonts w:asciiTheme="minorHAnsi" w:hAnsiTheme="minorHAnsi"/>
                <w:szCs w:val="24"/>
              </w:rPr>
              <w:t>odmítnutí žádosti</w:t>
            </w:r>
          </w:p>
        </w:tc>
        <w:tc>
          <w:tcPr>
            <w:tcW w:w="637" w:type="dxa"/>
          </w:tcPr>
          <w:p w:rsidR="00A97098" w:rsidRPr="004C4B77" w:rsidRDefault="004775E2" w:rsidP="00E8113A">
            <w:pPr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</w:t>
            </w:r>
          </w:p>
        </w:tc>
      </w:tr>
      <w:tr w:rsidR="00A97098" w:rsidRPr="004C4B77" w:rsidTr="004775E2">
        <w:tc>
          <w:tcPr>
            <w:tcW w:w="496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c)</w:t>
            </w:r>
          </w:p>
        </w:tc>
        <w:tc>
          <w:tcPr>
            <w:tcW w:w="8079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počet podaných odvolání proti rozhodnutí</w:t>
            </w:r>
          </w:p>
        </w:tc>
        <w:tc>
          <w:tcPr>
            <w:tcW w:w="637" w:type="dxa"/>
          </w:tcPr>
          <w:p w:rsidR="00A97098" w:rsidRPr="004C4B77" w:rsidRDefault="00ED5FFD" w:rsidP="00E8113A">
            <w:pPr>
              <w:jc w:val="center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0</w:t>
            </w:r>
          </w:p>
        </w:tc>
      </w:tr>
      <w:tr w:rsidR="00A97098" w:rsidRPr="004C4B77" w:rsidTr="004775E2">
        <w:tc>
          <w:tcPr>
            <w:tcW w:w="496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d)</w:t>
            </w:r>
          </w:p>
        </w:tc>
        <w:tc>
          <w:tcPr>
            <w:tcW w:w="8079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 xml:space="preserve">opis podstatných částí každého rozsudku soudu, ve věci přezkoumání zákonnosti rozhodnutí o odmítnutí žádosti o poskytnutí informace </w:t>
            </w:r>
          </w:p>
        </w:tc>
        <w:tc>
          <w:tcPr>
            <w:tcW w:w="637" w:type="dxa"/>
          </w:tcPr>
          <w:p w:rsidR="00A97098" w:rsidRPr="004C4B77" w:rsidRDefault="00ED5FFD" w:rsidP="00E8113A">
            <w:pPr>
              <w:jc w:val="center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0</w:t>
            </w:r>
          </w:p>
        </w:tc>
      </w:tr>
      <w:tr w:rsidR="00A97098" w:rsidRPr="004C4B77" w:rsidTr="004775E2">
        <w:tc>
          <w:tcPr>
            <w:tcW w:w="496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e)</w:t>
            </w:r>
          </w:p>
        </w:tc>
        <w:tc>
          <w:tcPr>
            <w:tcW w:w="8079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637" w:type="dxa"/>
          </w:tcPr>
          <w:p w:rsidR="00A97098" w:rsidRPr="004C4B77" w:rsidRDefault="00ED5FFD" w:rsidP="00E8113A">
            <w:pPr>
              <w:jc w:val="center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0</w:t>
            </w:r>
          </w:p>
        </w:tc>
      </w:tr>
      <w:tr w:rsidR="00A97098" w:rsidRPr="004C4B77" w:rsidTr="004775E2">
        <w:tc>
          <w:tcPr>
            <w:tcW w:w="496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f)</w:t>
            </w:r>
          </w:p>
        </w:tc>
        <w:tc>
          <w:tcPr>
            <w:tcW w:w="8079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poskytnuté výhradní licence a odůvodnění nezbytnosti poskytnutí výhradní licence</w:t>
            </w:r>
          </w:p>
        </w:tc>
        <w:tc>
          <w:tcPr>
            <w:tcW w:w="637" w:type="dxa"/>
          </w:tcPr>
          <w:p w:rsidR="00A97098" w:rsidRPr="004C4B77" w:rsidRDefault="00ED5FFD" w:rsidP="00E8113A">
            <w:pPr>
              <w:jc w:val="center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0</w:t>
            </w:r>
          </w:p>
        </w:tc>
      </w:tr>
      <w:tr w:rsidR="00A97098" w:rsidRPr="004C4B77" w:rsidTr="004775E2">
        <w:tc>
          <w:tcPr>
            <w:tcW w:w="496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g)</w:t>
            </w:r>
          </w:p>
        </w:tc>
        <w:tc>
          <w:tcPr>
            <w:tcW w:w="8079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počet stížností podaných dle § 16a zákona, včetně důvo</w:t>
            </w:r>
            <w:bookmarkStart w:id="0" w:name="_GoBack"/>
            <w:bookmarkEnd w:id="0"/>
            <w:r w:rsidRPr="004C4B77">
              <w:rPr>
                <w:rFonts w:asciiTheme="minorHAnsi" w:hAnsiTheme="minorHAnsi"/>
                <w:szCs w:val="24"/>
              </w:rPr>
              <w:t>dů jejich podání a stručný popis způsobu jejich vyřízení</w:t>
            </w:r>
          </w:p>
        </w:tc>
        <w:tc>
          <w:tcPr>
            <w:tcW w:w="637" w:type="dxa"/>
          </w:tcPr>
          <w:p w:rsidR="00A97098" w:rsidRPr="004C4B77" w:rsidRDefault="00451DFC" w:rsidP="00E8113A">
            <w:pPr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0</w:t>
            </w:r>
          </w:p>
        </w:tc>
      </w:tr>
      <w:tr w:rsidR="00A97098" w:rsidRPr="004C4B77" w:rsidTr="004775E2">
        <w:tc>
          <w:tcPr>
            <w:tcW w:w="496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h)</w:t>
            </w:r>
          </w:p>
        </w:tc>
        <w:tc>
          <w:tcPr>
            <w:tcW w:w="8079" w:type="dxa"/>
          </w:tcPr>
          <w:p w:rsidR="00A97098" w:rsidRPr="004C4B77" w:rsidRDefault="00A97098" w:rsidP="004C4B77">
            <w:pPr>
              <w:jc w:val="both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další informace vztahující se k uplatňování zákona:</w:t>
            </w:r>
          </w:p>
        </w:tc>
        <w:tc>
          <w:tcPr>
            <w:tcW w:w="637" w:type="dxa"/>
          </w:tcPr>
          <w:p w:rsidR="00A97098" w:rsidRPr="004C4B77" w:rsidRDefault="00ED5FFD" w:rsidP="00E8113A">
            <w:pPr>
              <w:jc w:val="center"/>
              <w:rPr>
                <w:rFonts w:asciiTheme="minorHAnsi" w:hAnsiTheme="minorHAnsi"/>
                <w:szCs w:val="24"/>
              </w:rPr>
            </w:pPr>
            <w:r w:rsidRPr="004C4B77">
              <w:rPr>
                <w:rFonts w:asciiTheme="minorHAnsi" w:hAnsiTheme="minorHAnsi"/>
                <w:szCs w:val="24"/>
              </w:rPr>
              <w:t>0</w:t>
            </w:r>
          </w:p>
        </w:tc>
      </w:tr>
    </w:tbl>
    <w:p w:rsidR="00A97098" w:rsidRPr="004C4B77" w:rsidRDefault="00A97098" w:rsidP="004C4B77">
      <w:pPr>
        <w:jc w:val="both"/>
        <w:rPr>
          <w:rFonts w:asciiTheme="minorHAnsi" w:hAnsiTheme="minorHAnsi"/>
          <w:szCs w:val="24"/>
        </w:rPr>
      </w:pPr>
    </w:p>
    <w:p w:rsidR="00ED5FFD" w:rsidRPr="00912044" w:rsidRDefault="00ED5FFD" w:rsidP="004C4B77">
      <w:pPr>
        <w:jc w:val="both"/>
        <w:rPr>
          <w:rFonts w:asciiTheme="minorHAnsi" w:hAnsiTheme="minorHAnsi"/>
          <w:szCs w:val="24"/>
        </w:rPr>
      </w:pPr>
      <w:r w:rsidRPr="00912044">
        <w:rPr>
          <w:rFonts w:asciiTheme="minorHAnsi" w:hAnsiTheme="minorHAnsi"/>
          <w:szCs w:val="24"/>
        </w:rPr>
        <w:t>Lze konstatovat, že insti</w:t>
      </w:r>
      <w:r w:rsidR="007C2E53" w:rsidRPr="00912044">
        <w:rPr>
          <w:rFonts w:asciiTheme="minorHAnsi" w:hAnsiTheme="minorHAnsi"/>
          <w:szCs w:val="24"/>
        </w:rPr>
        <w:t>tut písemných dotazů za rok 201</w:t>
      </w:r>
      <w:r w:rsidR="004775E2">
        <w:rPr>
          <w:rFonts w:asciiTheme="minorHAnsi" w:hAnsiTheme="minorHAnsi"/>
          <w:szCs w:val="24"/>
        </w:rPr>
        <w:t>9</w:t>
      </w:r>
      <w:r w:rsidR="007C2E53" w:rsidRPr="00912044">
        <w:rPr>
          <w:rFonts w:asciiTheme="minorHAnsi" w:hAnsiTheme="minorHAnsi"/>
          <w:szCs w:val="24"/>
        </w:rPr>
        <w:t xml:space="preserve"> </w:t>
      </w:r>
      <w:r w:rsidRPr="00912044">
        <w:rPr>
          <w:rFonts w:asciiTheme="minorHAnsi" w:hAnsiTheme="minorHAnsi"/>
          <w:szCs w:val="24"/>
        </w:rPr>
        <w:t>byl plně využíván.</w:t>
      </w:r>
      <w:r w:rsidR="004C4B77" w:rsidRPr="00912044">
        <w:rPr>
          <w:rFonts w:asciiTheme="minorHAnsi" w:hAnsiTheme="minorHAnsi"/>
          <w:szCs w:val="24"/>
        </w:rPr>
        <w:t xml:space="preserve"> V</w:t>
      </w:r>
      <w:r w:rsidRPr="00912044">
        <w:rPr>
          <w:rFonts w:asciiTheme="minorHAnsi" w:hAnsiTheme="minorHAnsi"/>
          <w:szCs w:val="24"/>
        </w:rPr>
        <w:t xml:space="preserve">ětšina dotazů byla vyřízena ústní cestou. </w:t>
      </w:r>
    </w:p>
    <w:p w:rsidR="00A97098" w:rsidRPr="005E6D8D" w:rsidRDefault="00AE437C" w:rsidP="00912044">
      <w:pPr>
        <w:rPr>
          <w:rFonts w:asciiTheme="minorHAnsi" w:hAnsiTheme="minorHAnsi" w:cs="Arial"/>
          <w:b/>
          <w:szCs w:val="24"/>
        </w:rPr>
      </w:pPr>
      <w:r w:rsidRPr="00912044">
        <w:rPr>
          <w:rFonts w:asciiTheme="minorHAnsi" w:hAnsiTheme="minorHAnsi" w:cs="Arial"/>
          <w:b/>
          <w:szCs w:val="24"/>
        </w:rPr>
        <w:t>Výroční zpráva bude zveřejněna na úřední desce obecního úřadu a v elektronické podobě na</w:t>
      </w:r>
      <w:r w:rsidRPr="005E6D8D">
        <w:rPr>
          <w:rFonts w:asciiTheme="minorHAnsi" w:hAnsiTheme="minorHAnsi" w:cs="Arial"/>
          <w:b/>
          <w:szCs w:val="24"/>
        </w:rPr>
        <w:t xml:space="preserve"> webov</w:t>
      </w:r>
      <w:r w:rsidR="00CB2A3C" w:rsidRPr="005E6D8D">
        <w:rPr>
          <w:rFonts w:asciiTheme="minorHAnsi" w:hAnsiTheme="minorHAnsi" w:cs="Arial"/>
          <w:b/>
          <w:szCs w:val="24"/>
        </w:rPr>
        <w:t>ých stránkách</w:t>
      </w:r>
      <w:r w:rsidRPr="005E6D8D">
        <w:rPr>
          <w:rFonts w:asciiTheme="minorHAnsi" w:hAnsiTheme="minorHAnsi" w:cs="Arial"/>
          <w:b/>
          <w:szCs w:val="24"/>
        </w:rPr>
        <w:t xml:space="preserve"> obce. </w:t>
      </w:r>
      <w:r w:rsidRPr="005E6D8D">
        <w:rPr>
          <w:rFonts w:asciiTheme="minorHAnsi" w:hAnsiTheme="minorHAnsi" w:cs="Arial"/>
          <w:b/>
          <w:szCs w:val="24"/>
        </w:rPr>
        <w:br/>
      </w:r>
    </w:p>
    <w:p w:rsidR="00A97098" w:rsidRPr="004C4B77" w:rsidRDefault="00A97098" w:rsidP="004C4B77">
      <w:pPr>
        <w:jc w:val="both"/>
        <w:rPr>
          <w:rFonts w:asciiTheme="minorHAnsi" w:hAnsiTheme="minorHAnsi"/>
          <w:szCs w:val="24"/>
        </w:rPr>
      </w:pPr>
      <w:r w:rsidRPr="004C4B77">
        <w:rPr>
          <w:rFonts w:asciiTheme="minorHAnsi" w:hAnsiTheme="minorHAnsi"/>
          <w:szCs w:val="24"/>
        </w:rPr>
        <w:t>V</w:t>
      </w:r>
      <w:r w:rsidR="00C6577E">
        <w:rPr>
          <w:rFonts w:asciiTheme="minorHAnsi" w:hAnsiTheme="minorHAnsi"/>
          <w:szCs w:val="24"/>
        </w:rPr>
        <w:t> Benešovicích</w:t>
      </w:r>
      <w:r w:rsidRPr="004C4B77">
        <w:rPr>
          <w:rFonts w:asciiTheme="minorHAnsi" w:hAnsiTheme="minorHAnsi"/>
          <w:szCs w:val="24"/>
        </w:rPr>
        <w:t xml:space="preserve"> dne </w:t>
      </w:r>
      <w:r w:rsidR="004775E2">
        <w:rPr>
          <w:rFonts w:asciiTheme="minorHAnsi" w:hAnsiTheme="minorHAnsi"/>
          <w:szCs w:val="24"/>
        </w:rPr>
        <w:t>5.2.2020</w:t>
      </w:r>
    </w:p>
    <w:p w:rsidR="00A97098" w:rsidRPr="004C4B77" w:rsidRDefault="00A97098" w:rsidP="004C4B77">
      <w:pPr>
        <w:jc w:val="both"/>
        <w:rPr>
          <w:rFonts w:asciiTheme="minorHAnsi" w:hAnsiTheme="minorHAnsi"/>
          <w:szCs w:val="24"/>
        </w:rPr>
      </w:pPr>
    </w:p>
    <w:p w:rsidR="004C4B77" w:rsidRPr="004C4B77" w:rsidRDefault="005E6D8D" w:rsidP="005E6D8D">
      <w:pPr>
        <w:pStyle w:val="Zkladntext2"/>
        <w:spacing w:after="0" w:line="240" w:lineRule="auto"/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                                                                                                                              </w:t>
      </w:r>
      <w:r w:rsidR="004C4B77" w:rsidRPr="004C4B77">
        <w:rPr>
          <w:rFonts w:asciiTheme="minorHAnsi" w:hAnsiTheme="minorHAnsi"/>
          <w:szCs w:val="24"/>
        </w:rPr>
        <w:t>………………………………..</w:t>
      </w:r>
    </w:p>
    <w:p w:rsidR="004C4B77" w:rsidRPr="004C4B77" w:rsidRDefault="004C4B77" w:rsidP="005E6D8D">
      <w:pPr>
        <w:pStyle w:val="Zkladntext2"/>
        <w:spacing w:after="0" w:line="240" w:lineRule="auto"/>
        <w:jc w:val="right"/>
        <w:rPr>
          <w:rFonts w:asciiTheme="minorHAnsi" w:hAnsiTheme="minorHAnsi"/>
          <w:szCs w:val="24"/>
        </w:rPr>
      </w:pPr>
      <w:r w:rsidRPr="004C4B77">
        <w:rPr>
          <w:rFonts w:asciiTheme="minorHAnsi" w:hAnsiTheme="minorHAnsi"/>
          <w:szCs w:val="24"/>
        </w:rPr>
        <w:t xml:space="preserve">         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="00C6577E">
        <w:rPr>
          <w:rFonts w:asciiTheme="minorHAnsi" w:hAnsiTheme="minorHAnsi"/>
          <w:szCs w:val="24"/>
        </w:rPr>
        <w:t xml:space="preserve">          Miroslav Janča</w:t>
      </w:r>
      <w:r w:rsidRPr="004C4B77">
        <w:rPr>
          <w:rFonts w:asciiTheme="minorHAnsi" w:hAnsiTheme="minorHAnsi"/>
          <w:szCs w:val="24"/>
        </w:rPr>
        <w:tab/>
      </w:r>
      <w:r w:rsidRPr="004C4B77">
        <w:rPr>
          <w:rFonts w:asciiTheme="minorHAnsi" w:hAnsiTheme="minorHAnsi"/>
          <w:szCs w:val="24"/>
        </w:rPr>
        <w:tab/>
        <w:t xml:space="preserve">                     </w:t>
      </w:r>
      <w:r w:rsidRPr="004C4B77">
        <w:rPr>
          <w:rFonts w:asciiTheme="minorHAnsi" w:hAnsiTheme="minorHAnsi"/>
          <w:szCs w:val="24"/>
        </w:rPr>
        <w:tab/>
      </w:r>
      <w:r w:rsidRPr="004C4B77">
        <w:rPr>
          <w:rFonts w:asciiTheme="minorHAnsi" w:hAnsiTheme="minorHAnsi"/>
          <w:szCs w:val="24"/>
        </w:rPr>
        <w:tab/>
      </w:r>
      <w:r w:rsidRPr="004C4B77">
        <w:rPr>
          <w:rFonts w:asciiTheme="minorHAnsi" w:hAnsiTheme="minorHAnsi"/>
          <w:szCs w:val="24"/>
        </w:rPr>
        <w:tab/>
      </w:r>
      <w:r w:rsidRPr="004C4B77">
        <w:rPr>
          <w:rFonts w:asciiTheme="minorHAnsi" w:hAnsiTheme="minorHAnsi"/>
          <w:szCs w:val="24"/>
        </w:rPr>
        <w:tab/>
        <w:t xml:space="preserve">                    </w:t>
      </w:r>
      <w:r>
        <w:rPr>
          <w:rFonts w:asciiTheme="minorHAnsi" w:hAnsiTheme="minorHAnsi"/>
          <w:szCs w:val="24"/>
        </w:rPr>
        <w:t xml:space="preserve">                        </w:t>
      </w:r>
      <w:r w:rsidR="005E6D8D">
        <w:rPr>
          <w:rFonts w:asciiTheme="minorHAnsi" w:hAnsiTheme="minorHAnsi"/>
          <w:szCs w:val="24"/>
        </w:rPr>
        <w:t xml:space="preserve">                                     </w:t>
      </w:r>
      <w:r w:rsidR="003541A2">
        <w:rPr>
          <w:rFonts w:asciiTheme="minorHAnsi" w:hAnsiTheme="minorHAnsi"/>
          <w:szCs w:val="24"/>
        </w:rPr>
        <w:t xml:space="preserve">       </w:t>
      </w:r>
      <w:r w:rsidR="005E6D8D">
        <w:rPr>
          <w:rFonts w:asciiTheme="minorHAnsi" w:hAnsiTheme="minorHAnsi"/>
          <w:szCs w:val="24"/>
        </w:rPr>
        <w:t xml:space="preserve">  </w:t>
      </w:r>
      <w:r w:rsidRPr="004C4B77">
        <w:rPr>
          <w:rFonts w:asciiTheme="minorHAnsi" w:hAnsiTheme="minorHAnsi"/>
          <w:szCs w:val="24"/>
        </w:rPr>
        <w:t>starosta</w:t>
      </w:r>
      <w:r>
        <w:rPr>
          <w:rFonts w:asciiTheme="minorHAnsi" w:hAnsiTheme="minorHAnsi"/>
          <w:szCs w:val="24"/>
        </w:rPr>
        <w:t xml:space="preserve"> obce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</w:p>
    <w:p w:rsidR="005E6D8D" w:rsidRDefault="005E6D8D" w:rsidP="004C4B77">
      <w:pPr>
        <w:pStyle w:val="Nadpis4"/>
        <w:spacing w:before="0" w:after="0"/>
        <w:jc w:val="both"/>
        <w:rPr>
          <w:rFonts w:cs="Calibri"/>
          <w:sz w:val="22"/>
          <w:szCs w:val="24"/>
        </w:rPr>
      </w:pPr>
    </w:p>
    <w:p w:rsidR="004C4B77" w:rsidRPr="00E8113A" w:rsidRDefault="004C4B77" w:rsidP="004C4B77">
      <w:pPr>
        <w:pStyle w:val="Nadpis4"/>
        <w:spacing w:before="0" w:after="0"/>
        <w:jc w:val="both"/>
        <w:rPr>
          <w:rFonts w:cs="Calibri"/>
          <w:sz w:val="22"/>
          <w:szCs w:val="24"/>
        </w:rPr>
      </w:pPr>
      <w:r w:rsidRPr="00E8113A">
        <w:rPr>
          <w:rFonts w:cs="Calibri"/>
          <w:sz w:val="22"/>
          <w:szCs w:val="24"/>
        </w:rPr>
        <w:t xml:space="preserve">Zveřejnění na úřední desce Obce </w:t>
      </w:r>
      <w:r w:rsidR="00C6577E">
        <w:rPr>
          <w:rFonts w:cs="Calibri"/>
          <w:sz w:val="22"/>
          <w:szCs w:val="24"/>
        </w:rPr>
        <w:t>Benešovice</w:t>
      </w:r>
      <w:r w:rsidR="003541A2">
        <w:rPr>
          <w:rFonts w:cs="Calibri"/>
          <w:sz w:val="22"/>
          <w:szCs w:val="24"/>
        </w:rPr>
        <w:t>:</w:t>
      </w:r>
    </w:p>
    <w:p w:rsidR="004C4B77" w:rsidRPr="00E8113A" w:rsidRDefault="004C4B77" w:rsidP="004C4B77">
      <w:pPr>
        <w:rPr>
          <w:rFonts w:asciiTheme="minorHAnsi" w:hAnsiTheme="minorHAnsi"/>
          <w:sz w:val="18"/>
          <w:szCs w:val="24"/>
        </w:rPr>
      </w:pPr>
    </w:p>
    <w:p w:rsidR="005E6D8D" w:rsidRDefault="004C4B77" w:rsidP="004C4B77">
      <w:pPr>
        <w:pStyle w:val="Zkladntext2"/>
        <w:spacing w:after="0" w:line="240" w:lineRule="auto"/>
        <w:rPr>
          <w:rFonts w:asciiTheme="minorHAnsi" w:hAnsiTheme="minorHAnsi" w:cs="Calibri"/>
          <w:sz w:val="18"/>
          <w:szCs w:val="24"/>
        </w:rPr>
      </w:pPr>
      <w:r w:rsidRPr="00E8113A">
        <w:rPr>
          <w:rFonts w:asciiTheme="minorHAnsi" w:hAnsiTheme="minorHAnsi" w:cs="Calibri"/>
          <w:sz w:val="18"/>
          <w:szCs w:val="24"/>
        </w:rPr>
        <w:t xml:space="preserve">Termín vyvěšení: </w:t>
      </w:r>
      <w:r w:rsidRPr="00E8113A">
        <w:rPr>
          <w:rFonts w:asciiTheme="minorHAnsi" w:hAnsiTheme="minorHAnsi" w:cs="Calibri"/>
          <w:sz w:val="18"/>
          <w:szCs w:val="24"/>
        </w:rPr>
        <w:tab/>
      </w:r>
      <w:r w:rsidRPr="00E8113A">
        <w:rPr>
          <w:rFonts w:asciiTheme="minorHAnsi" w:hAnsiTheme="minorHAnsi" w:cs="Calibri"/>
          <w:sz w:val="18"/>
          <w:szCs w:val="24"/>
        </w:rPr>
        <w:tab/>
      </w:r>
      <w:r w:rsidRPr="00E8113A">
        <w:rPr>
          <w:rFonts w:asciiTheme="minorHAnsi" w:hAnsiTheme="minorHAnsi" w:cs="Calibri"/>
          <w:sz w:val="18"/>
          <w:szCs w:val="24"/>
        </w:rPr>
        <w:tab/>
        <w:t xml:space="preserve">       </w:t>
      </w:r>
      <w:r w:rsidR="00E8113A">
        <w:rPr>
          <w:rFonts w:asciiTheme="minorHAnsi" w:hAnsiTheme="minorHAnsi" w:cs="Calibri"/>
          <w:sz w:val="18"/>
          <w:szCs w:val="24"/>
        </w:rPr>
        <w:tab/>
      </w:r>
      <w:r w:rsidR="004775E2">
        <w:rPr>
          <w:rFonts w:asciiTheme="minorHAnsi" w:hAnsiTheme="minorHAnsi" w:cs="Calibri"/>
          <w:sz w:val="18"/>
          <w:szCs w:val="24"/>
        </w:rPr>
        <w:t>5.2.2020</w:t>
      </w:r>
    </w:p>
    <w:p w:rsidR="004C4B77" w:rsidRPr="00E8113A" w:rsidRDefault="004C4B77" w:rsidP="004C4B77">
      <w:pPr>
        <w:pStyle w:val="Zkladntext2"/>
        <w:spacing w:after="0" w:line="240" w:lineRule="auto"/>
        <w:rPr>
          <w:rFonts w:asciiTheme="minorHAnsi" w:hAnsiTheme="minorHAnsi" w:cs="Calibri"/>
          <w:sz w:val="18"/>
          <w:szCs w:val="24"/>
        </w:rPr>
      </w:pPr>
      <w:r w:rsidRPr="00E8113A">
        <w:rPr>
          <w:rFonts w:asciiTheme="minorHAnsi" w:hAnsiTheme="minorHAnsi" w:cs="Calibri"/>
          <w:sz w:val="18"/>
          <w:szCs w:val="24"/>
        </w:rPr>
        <w:t xml:space="preserve">Termín sejmutí:  </w:t>
      </w:r>
      <w:r w:rsidRPr="00E8113A">
        <w:rPr>
          <w:rFonts w:asciiTheme="minorHAnsi" w:hAnsiTheme="minorHAnsi" w:cs="Calibri"/>
          <w:sz w:val="18"/>
          <w:szCs w:val="24"/>
        </w:rPr>
        <w:tab/>
      </w:r>
      <w:r w:rsidRPr="00E8113A">
        <w:rPr>
          <w:rFonts w:asciiTheme="minorHAnsi" w:hAnsiTheme="minorHAnsi" w:cs="Calibri"/>
          <w:sz w:val="18"/>
          <w:szCs w:val="24"/>
        </w:rPr>
        <w:tab/>
      </w:r>
      <w:r w:rsidRPr="00E8113A">
        <w:rPr>
          <w:rFonts w:asciiTheme="minorHAnsi" w:hAnsiTheme="minorHAnsi" w:cs="Calibri"/>
          <w:sz w:val="18"/>
          <w:szCs w:val="24"/>
        </w:rPr>
        <w:tab/>
        <w:t xml:space="preserve"> </w:t>
      </w:r>
      <w:r w:rsidR="00E50637">
        <w:rPr>
          <w:rFonts w:asciiTheme="minorHAnsi" w:hAnsiTheme="minorHAnsi" w:cs="Calibri"/>
          <w:sz w:val="18"/>
          <w:szCs w:val="24"/>
        </w:rPr>
        <w:t xml:space="preserve">              </w:t>
      </w:r>
      <w:r w:rsidR="004775E2">
        <w:rPr>
          <w:rFonts w:asciiTheme="minorHAnsi" w:hAnsiTheme="minorHAnsi" w:cs="Calibri"/>
          <w:sz w:val="18"/>
          <w:szCs w:val="24"/>
        </w:rPr>
        <w:t>21.2.2020</w:t>
      </w:r>
    </w:p>
    <w:p w:rsidR="004C4B77" w:rsidRPr="00E8113A" w:rsidRDefault="004C4B77" w:rsidP="004C4B77">
      <w:pPr>
        <w:jc w:val="both"/>
        <w:rPr>
          <w:rFonts w:asciiTheme="minorHAnsi" w:hAnsiTheme="minorHAnsi" w:cs="Calibri"/>
          <w:sz w:val="18"/>
          <w:szCs w:val="24"/>
        </w:rPr>
      </w:pPr>
    </w:p>
    <w:p w:rsidR="004C4B77" w:rsidRPr="00E8113A" w:rsidRDefault="004C4B77" w:rsidP="004C4B77">
      <w:pPr>
        <w:jc w:val="both"/>
        <w:rPr>
          <w:rFonts w:asciiTheme="minorHAnsi" w:hAnsiTheme="minorHAnsi" w:cs="Calibri"/>
          <w:b/>
          <w:sz w:val="18"/>
          <w:szCs w:val="24"/>
        </w:rPr>
      </w:pPr>
      <w:r w:rsidRPr="00E8113A">
        <w:rPr>
          <w:rFonts w:asciiTheme="minorHAnsi" w:hAnsiTheme="minorHAnsi" w:cs="Calibri"/>
          <w:b/>
          <w:sz w:val="18"/>
          <w:szCs w:val="24"/>
        </w:rPr>
        <w:t xml:space="preserve">Zveřejnění v elektronické podobě na úřední desce Obce </w:t>
      </w:r>
      <w:r w:rsidR="004775E2">
        <w:rPr>
          <w:rFonts w:asciiTheme="minorHAnsi" w:hAnsiTheme="minorHAnsi" w:cs="Calibri"/>
          <w:b/>
          <w:sz w:val="18"/>
          <w:szCs w:val="24"/>
        </w:rPr>
        <w:t>Benešovice</w:t>
      </w:r>
      <w:r w:rsidRPr="00E8113A">
        <w:rPr>
          <w:rFonts w:asciiTheme="minorHAnsi" w:hAnsiTheme="minorHAnsi" w:cs="Calibri"/>
          <w:b/>
          <w:sz w:val="18"/>
          <w:szCs w:val="24"/>
        </w:rPr>
        <w:t xml:space="preserve">: </w:t>
      </w:r>
      <w:hyperlink r:id="rId5" w:history="1">
        <w:r w:rsidR="00C6577E" w:rsidRPr="007A317D">
          <w:rPr>
            <w:rStyle w:val="Hypertextovodkaz"/>
            <w:rFonts w:asciiTheme="minorHAnsi" w:hAnsiTheme="minorHAnsi" w:cs="Calibri"/>
            <w:b/>
            <w:sz w:val="18"/>
            <w:szCs w:val="24"/>
          </w:rPr>
          <w:t>www.benesovice.cz</w:t>
        </w:r>
      </w:hyperlink>
    </w:p>
    <w:p w:rsidR="004C4B77" w:rsidRPr="00E8113A" w:rsidRDefault="004C4B77" w:rsidP="004C4B77">
      <w:pPr>
        <w:pStyle w:val="Zkladntext2"/>
        <w:spacing w:after="0" w:line="240" w:lineRule="auto"/>
        <w:rPr>
          <w:rFonts w:asciiTheme="minorHAnsi" w:hAnsiTheme="minorHAnsi" w:cs="Calibri"/>
          <w:sz w:val="18"/>
          <w:szCs w:val="24"/>
        </w:rPr>
      </w:pPr>
    </w:p>
    <w:p w:rsidR="00C6577E" w:rsidRDefault="00C6577E" w:rsidP="00C6577E">
      <w:pPr>
        <w:pStyle w:val="Zkladntext2"/>
        <w:spacing w:after="0" w:line="240" w:lineRule="auto"/>
        <w:rPr>
          <w:rFonts w:asciiTheme="minorHAnsi" w:hAnsiTheme="minorHAnsi" w:cs="Calibri"/>
          <w:sz w:val="18"/>
          <w:szCs w:val="24"/>
        </w:rPr>
      </w:pPr>
      <w:r w:rsidRPr="00E8113A">
        <w:rPr>
          <w:rFonts w:asciiTheme="minorHAnsi" w:hAnsiTheme="minorHAnsi" w:cs="Calibri"/>
          <w:sz w:val="18"/>
          <w:szCs w:val="24"/>
        </w:rPr>
        <w:t xml:space="preserve">Termín vyvěšení: </w:t>
      </w:r>
      <w:r w:rsidRPr="00E8113A">
        <w:rPr>
          <w:rFonts w:asciiTheme="minorHAnsi" w:hAnsiTheme="minorHAnsi" w:cs="Calibri"/>
          <w:sz w:val="18"/>
          <w:szCs w:val="24"/>
        </w:rPr>
        <w:tab/>
      </w:r>
      <w:r w:rsidRPr="00E8113A">
        <w:rPr>
          <w:rFonts w:asciiTheme="minorHAnsi" w:hAnsiTheme="minorHAnsi" w:cs="Calibri"/>
          <w:sz w:val="18"/>
          <w:szCs w:val="24"/>
        </w:rPr>
        <w:tab/>
      </w:r>
      <w:r w:rsidRPr="00E8113A">
        <w:rPr>
          <w:rFonts w:asciiTheme="minorHAnsi" w:hAnsiTheme="minorHAnsi" w:cs="Calibri"/>
          <w:sz w:val="18"/>
          <w:szCs w:val="24"/>
        </w:rPr>
        <w:tab/>
        <w:t xml:space="preserve">       </w:t>
      </w:r>
      <w:r w:rsidR="00370B15">
        <w:rPr>
          <w:rFonts w:asciiTheme="minorHAnsi" w:hAnsiTheme="minorHAnsi" w:cs="Calibri"/>
          <w:sz w:val="18"/>
          <w:szCs w:val="24"/>
        </w:rPr>
        <w:tab/>
      </w:r>
      <w:r w:rsidR="004775E2">
        <w:rPr>
          <w:rFonts w:asciiTheme="minorHAnsi" w:hAnsiTheme="minorHAnsi" w:cs="Calibri"/>
          <w:sz w:val="18"/>
          <w:szCs w:val="24"/>
        </w:rPr>
        <w:t>5.2.2020</w:t>
      </w:r>
    </w:p>
    <w:p w:rsidR="00C6577E" w:rsidRPr="00E8113A" w:rsidRDefault="00C6577E" w:rsidP="00C6577E">
      <w:pPr>
        <w:pStyle w:val="Zkladntext2"/>
        <w:spacing w:after="0" w:line="240" w:lineRule="auto"/>
        <w:rPr>
          <w:rFonts w:asciiTheme="minorHAnsi" w:hAnsiTheme="minorHAnsi" w:cs="Calibri"/>
          <w:sz w:val="18"/>
          <w:szCs w:val="24"/>
        </w:rPr>
      </w:pPr>
      <w:r w:rsidRPr="00E8113A">
        <w:rPr>
          <w:rFonts w:asciiTheme="minorHAnsi" w:hAnsiTheme="minorHAnsi" w:cs="Calibri"/>
          <w:sz w:val="18"/>
          <w:szCs w:val="24"/>
        </w:rPr>
        <w:t xml:space="preserve">Termín sejmutí:  </w:t>
      </w:r>
      <w:r w:rsidRPr="00E8113A">
        <w:rPr>
          <w:rFonts w:asciiTheme="minorHAnsi" w:hAnsiTheme="minorHAnsi" w:cs="Calibri"/>
          <w:sz w:val="18"/>
          <w:szCs w:val="24"/>
        </w:rPr>
        <w:tab/>
      </w:r>
      <w:r w:rsidRPr="00E8113A">
        <w:rPr>
          <w:rFonts w:asciiTheme="minorHAnsi" w:hAnsiTheme="minorHAnsi" w:cs="Calibri"/>
          <w:sz w:val="18"/>
          <w:szCs w:val="24"/>
        </w:rPr>
        <w:tab/>
      </w:r>
      <w:r w:rsidRPr="00E8113A">
        <w:rPr>
          <w:rFonts w:asciiTheme="minorHAnsi" w:hAnsiTheme="minorHAnsi" w:cs="Calibri"/>
          <w:sz w:val="18"/>
          <w:szCs w:val="24"/>
        </w:rPr>
        <w:tab/>
        <w:t xml:space="preserve"> </w:t>
      </w:r>
      <w:r>
        <w:rPr>
          <w:rFonts w:asciiTheme="minorHAnsi" w:hAnsiTheme="minorHAnsi" w:cs="Calibri"/>
          <w:sz w:val="18"/>
          <w:szCs w:val="24"/>
        </w:rPr>
        <w:t xml:space="preserve">              </w:t>
      </w:r>
      <w:r w:rsidR="004775E2">
        <w:rPr>
          <w:rFonts w:asciiTheme="minorHAnsi" w:hAnsiTheme="minorHAnsi" w:cs="Calibri"/>
          <w:sz w:val="18"/>
          <w:szCs w:val="24"/>
        </w:rPr>
        <w:t>21.2.2020</w:t>
      </w:r>
    </w:p>
    <w:p w:rsidR="004C4B77" w:rsidRPr="00E8113A" w:rsidRDefault="004C4B77" w:rsidP="004C4B77">
      <w:pPr>
        <w:pStyle w:val="Zkladntext2"/>
        <w:spacing w:after="0" w:line="240" w:lineRule="auto"/>
        <w:rPr>
          <w:rFonts w:asciiTheme="minorHAnsi" w:hAnsiTheme="minorHAnsi" w:cs="Calibri"/>
          <w:sz w:val="22"/>
          <w:szCs w:val="24"/>
        </w:rPr>
      </w:pPr>
    </w:p>
    <w:p w:rsidR="004C4B77" w:rsidRPr="004C4B77" w:rsidRDefault="004C4B77" w:rsidP="004C4B77">
      <w:pPr>
        <w:jc w:val="both"/>
        <w:rPr>
          <w:rFonts w:asciiTheme="minorHAnsi" w:hAnsiTheme="minorHAnsi"/>
          <w:szCs w:val="24"/>
        </w:rPr>
      </w:pPr>
    </w:p>
    <w:sectPr w:rsidR="004C4B77" w:rsidRPr="004C4B77" w:rsidSect="005E6D8D">
      <w:pgSz w:w="11906" w:h="16838"/>
      <w:pgMar w:top="567" w:right="851" w:bottom="567" w:left="85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E37552"/>
    <w:multiLevelType w:val="hybridMultilevel"/>
    <w:tmpl w:val="81A4E110"/>
    <w:lvl w:ilvl="0" w:tplc="3FA2BA52">
      <w:start w:val="16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76D18E5"/>
    <w:multiLevelType w:val="hybridMultilevel"/>
    <w:tmpl w:val="338844B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8C6"/>
    <w:rsid w:val="00021682"/>
    <w:rsid w:val="0008786E"/>
    <w:rsid w:val="000D7568"/>
    <w:rsid w:val="00180153"/>
    <w:rsid w:val="001B1468"/>
    <w:rsid w:val="003541A2"/>
    <w:rsid w:val="00370B15"/>
    <w:rsid w:val="00451DFC"/>
    <w:rsid w:val="004775E2"/>
    <w:rsid w:val="004A41D2"/>
    <w:rsid w:val="004B622D"/>
    <w:rsid w:val="004C4B77"/>
    <w:rsid w:val="005C164E"/>
    <w:rsid w:val="005E6D8D"/>
    <w:rsid w:val="006043CE"/>
    <w:rsid w:val="006432A1"/>
    <w:rsid w:val="006B3E04"/>
    <w:rsid w:val="007C2E53"/>
    <w:rsid w:val="00842FFD"/>
    <w:rsid w:val="008A6C2C"/>
    <w:rsid w:val="00912044"/>
    <w:rsid w:val="009145CF"/>
    <w:rsid w:val="00934D80"/>
    <w:rsid w:val="00957FAF"/>
    <w:rsid w:val="00A97098"/>
    <w:rsid w:val="00AB7410"/>
    <w:rsid w:val="00AE437C"/>
    <w:rsid w:val="00B26C94"/>
    <w:rsid w:val="00B9698E"/>
    <w:rsid w:val="00C6577E"/>
    <w:rsid w:val="00CB2A3C"/>
    <w:rsid w:val="00D57D33"/>
    <w:rsid w:val="00D91F96"/>
    <w:rsid w:val="00DA08C6"/>
    <w:rsid w:val="00E50637"/>
    <w:rsid w:val="00E8113A"/>
    <w:rsid w:val="00ED5FFD"/>
    <w:rsid w:val="00F8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FCC9F"/>
  <w15:docId w15:val="{7096FFFA-4C62-4235-A5A7-CE5ED53B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Pr>
      <w:rFonts w:ascii="Arial" w:hAnsi="Arial"/>
      <w:sz w:val="24"/>
    </w:rPr>
  </w:style>
  <w:style w:type="paragraph" w:styleId="Nadpis1">
    <w:name w:val="heading 1"/>
    <w:basedOn w:val="Normln"/>
    <w:next w:val="Normln"/>
    <w:qFormat/>
    <w:pPr>
      <w:keepNext/>
      <w:ind w:left="360"/>
      <w:jc w:val="center"/>
      <w:outlineLvl w:val="0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4B7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sz w:val="20"/>
    </w:rPr>
  </w:style>
  <w:style w:type="paragraph" w:styleId="Normlnweb">
    <w:name w:val="Normal (Web)"/>
    <w:basedOn w:val="Normln"/>
    <w:uiPriority w:val="99"/>
    <w:semiHidden/>
    <w:unhideWhenUsed/>
    <w:rsid w:val="0008786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fault">
    <w:name w:val="Default"/>
    <w:rsid w:val="004A41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4B77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Zkladntext2">
    <w:name w:val="Body Text 2"/>
    <w:basedOn w:val="Normln"/>
    <w:link w:val="Zkladntext2Char"/>
    <w:uiPriority w:val="99"/>
    <w:unhideWhenUsed/>
    <w:rsid w:val="004C4B7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4C4B77"/>
    <w:rPr>
      <w:rFonts w:ascii="Arial" w:hAnsi="Arial"/>
      <w:sz w:val="24"/>
    </w:rPr>
  </w:style>
  <w:style w:type="character" w:styleId="Hypertextovodkaz">
    <w:name w:val="Hyperlink"/>
    <w:basedOn w:val="Standardnpsmoodstavce"/>
    <w:semiHidden/>
    <w:rsid w:val="004C4B77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FA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FAF"/>
    <w:rPr>
      <w:rFonts w:ascii="Segoe UI" w:hAnsi="Segoe UI" w:cs="Segoe UI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1A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4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6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5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5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9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neso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16</vt:lpstr>
    </vt:vector>
  </TitlesOfParts>
  <Company>.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creator>.</dc:creator>
  <cp:lastModifiedBy>Eliška Vlčková</cp:lastModifiedBy>
  <cp:revision>2</cp:revision>
  <cp:lastPrinted>2018-07-04T13:32:00Z</cp:lastPrinted>
  <dcterms:created xsi:type="dcterms:W3CDTF">2020-02-05T10:46:00Z</dcterms:created>
  <dcterms:modified xsi:type="dcterms:W3CDTF">2020-02-05T10:46:00Z</dcterms:modified>
</cp:coreProperties>
</file>